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B4" w:rsidRDefault="00F977B4" w:rsidP="00C44CF2">
      <w:pPr>
        <w:ind w:firstLine="0"/>
        <w:jc w:val="center"/>
        <w:rPr>
          <w:b/>
          <w:sz w:val="28"/>
          <w:szCs w:val="28"/>
        </w:rPr>
      </w:pPr>
    </w:p>
    <w:p w:rsidR="00C44CF2" w:rsidRPr="00F977B4" w:rsidRDefault="00C44CF2" w:rsidP="00C44CF2">
      <w:pPr>
        <w:ind w:firstLine="0"/>
        <w:jc w:val="center"/>
        <w:rPr>
          <w:b/>
          <w:sz w:val="28"/>
          <w:szCs w:val="28"/>
        </w:rPr>
      </w:pPr>
      <w:r w:rsidRPr="00F977B4">
        <w:rPr>
          <w:b/>
          <w:sz w:val="28"/>
          <w:szCs w:val="28"/>
        </w:rPr>
        <w:t>Żal doskonały a spowiedź sakramentalna</w:t>
      </w:r>
    </w:p>
    <w:p w:rsidR="00C44CF2" w:rsidRDefault="00C44CF2" w:rsidP="003D117D">
      <w:pPr>
        <w:jc w:val="both"/>
        <w:rPr>
          <w:sz w:val="24"/>
          <w:szCs w:val="24"/>
        </w:rPr>
      </w:pPr>
    </w:p>
    <w:p w:rsidR="00F977B4" w:rsidRDefault="00F977B4" w:rsidP="003D117D">
      <w:pPr>
        <w:jc w:val="both"/>
        <w:rPr>
          <w:sz w:val="24"/>
          <w:szCs w:val="24"/>
        </w:rPr>
      </w:pPr>
    </w:p>
    <w:p w:rsidR="00332981" w:rsidRDefault="00044EAE" w:rsidP="003D117D">
      <w:pPr>
        <w:jc w:val="both"/>
        <w:rPr>
          <w:sz w:val="24"/>
          <w:szCs w:val="24"/>
        </w:rPr>
      </w:pPr>
      <w:r>
        <w:rPr>
          <w:sz w:val="24"/>
          <w:szCs w:val="24"/>
        </w:rPr>
        <w:t>Trzeba zacząć od jasnego uświado</w:t>
      </w:r>
      <w:r w:rsidR="00D31C9A">
        <w:rPr>
          <w:sz w:val="24"/>
          <w:szCs w:val="24"/>
        </w:rPr>
        <w:t xml:space="preserve">mienia sobie zasadniczej prawdy. </w:t>
      </w:r>
    </w:p>
    <w:p w:rsidR="003B46C8" w:rsidRPr="003D117D" w:rsidRDefault="003B46C8" w:rsidP="003D117D">
      <w:pPr>
        <w:jc w:val="both"/>
        <w:rPr>
          <w:sz w:val="24"/>
          <w:szCs w:val="24"/>
        </w:rPr>
      </w:pPr>
    </w:p>
    <w:p w:rsidR="003D117D" w:rsidRPr="00F977B4" w:rsidRDefault="003B46C8" w:rsidP="003D117D">
      <w:pPr>
        <w:jc w:val="both"/>
        <w:rPr>
          <w:sz w:val="24"/>
          <w:szCs w:val="24"/>
        </w:rPr>
      </w:pPr>
      <w:r w:rsidRPr="003B46C8">
        <w:rPr>
          <w:b/>
          <w:sz w:val="26"/>
          <w:szCs w:val="26"/>
        </w:rPr>
        <w:t>1.</w:t>
      </w:r>
      <w:r>
        <w:rPr>
          <w:sz w:val="24"/>
          <w:szCs w:val="24"/>
        </w:rPr>
        <w:t xml:space="preserve"> </w:t>
      </w:r>
      <w:r w:rsidR="003D117D">
        <w:rPr>
          <w:sz w:val="24"/>
          <w:szCs w:val="24"/>
        </w:rPr>
        <w:t xml:space="preserve">Tylko </w:t>
      </w:r>
      <w:r w:rsidR="00044EAE">
        <w:rPr>
          <w:sz w:val="24"/>
          <w:szCs w:val="24"/>
        </w:rPr>
        <w:t xml:space="preserve">Jezus może nas zbawić, to znaczy uwolnić od każdego zła, w tym przede wszystkim </w:t>
      </w:r>
      <w:r w:rsidR="00B521E2">
        <w:rPr>
          <w:sz w:val="24"/>
          <w:szCs w:val="24"/>
        </w:rPr>
        <w:t xml:space="preserve">od </w:t>
      </w:r>
      <w:r w:rsidR="00044EAE">
        <w:rPr>
          <w:sz w:val="24"/>
          <w:szCs w:val="24"/>
        </w:rPr>
        <w:t>tego, którego skutki są</w:t>
      </w:r>
      <w:r w:rsidR="00717870">
        <w:rPr>
          <w:sz w:val="24"/>
          <w:szCs w:val="24"/>
        </w:rPr>
        <w:t xml:space="preserve"> wieczne, czyli grzechu. Tylko O</w:t>
      </w:r>
      <w:r w:rsidR="00044EAE">
        <w:rPr>
          <w:sz w:val="24"/>
          <w:szCs w:val="24"/>
        </w:rPr>
        <w:t>n może nas przeprow</w:t>
      </w:r>
      <w:r w:rsidR="00044EAE">
        <w:rPr>
          <w:sz w:val="24"/>
          <w:szCs w:val="24"/>
        </w:rPr>
        <w:t>a</w:t>
      </w:r>
      <w:r w:rsidR="00044EAE">
        <w:rPr>
          <w:sz w:val="24"/>
          <w:szCs w:val="24"/>
        </w:rPr>
        <w:t>dzić przez „ciemną dolinę” śmierci i wp</w:t>
      </w:r>
      <w:r w:rsidR="00BF23D1">
        <w:rPr>
          <w:sz w:val="24"/>
          <w:szCs w:val="24"/>
        </w:rPr>
        <w:t>rowadzić do krainy życia. Nikt</w:t>
      </w:r>
      <w:r w:rsidR="00F977B4">
        <w:rPr>
          <w:sz w:val="24"/>
          <w:szCs w:val="24"/>
        </w:rPr>
        <w:t>,</w:t>
      </w:r>
      <w:r w:rsidR="00BF23D1">
        <w:rPr>
          <w:sz w:val="24"/>
          <w:szCs w:val="24"/>
        </w:rPr>
        <w:t xml:space="preserve"> ani</w:t>
      </w:r>
      <w:r w:rsidR="00044EAE">
        <w:rPr>
          <w:sz w:val="24"/>
          <w:szCs w:val="24"/>
        </w:rPr>
        <w:t xml:space="preserve"> nic innego</w:t>
      </w:r>
      <w:r w:rsidR="00F977B4">
        <w:rPr>
          <w:sz w:val="24"/>
          <w:szCs w:val="24"/>
        </w:rPr>
        <w:t>,</w:t>
      </w:r>
      <w:r w:rsidR="00044EAE">
        <w:rPr>
          <w:sz w:val="24"/>
          <w:szCs w:val="24"/>
        </w:rPr>
        <w:t xml:space="preserve"> nie może </w:t>
      </w:r>
      <w:r w:rsidR="00BF23D1">
        <w:rPr>
          <w:sz w:val="24"/>
          <w:szCs w:val="24"/>
        </w:rPr>
        <w:t>tego dokonać</w:t>
      </w:r>
      <w:r w:rsidR="002D25DC">
        <w:rPr>
          <w:sz w:val="24"/>
          <w:szCs w:val="24"/>
        </w:rPr>
        <w:t xml:space="preserve">, a już na pewno nie my sami. Człowiek sam siebie nie może zbawić, </w:t>
      </w:r>
      <w:r w:rsidR="00717870">
        <w:rPr>
          <w:sz w:val="24"/>
          <w:szCs w:val="24"/>
        </w:rPr>
        <w:t>nie może oczyścić</w:t>
      </w:r>
      <w:r w:rsidR="00BF23D1">
        <w:rPr>
          <w:sz w:val="24"/>
          <w:szCs w:val="24"/>
        </w:rPr>
        <w:t xml:space="preserve"> </w:t>
      </w:r>
      <w:r w:rsidR="00C9579C">
        <w:rPr>
          <w:sz w:val="24"/>
          <w:szCs w:val="24"/>
        </w:rPr>
        <w:t xml:space="preserve">się </w:t>
      </w:r>
      <w:r w:rsidR="00BF23D1">
        <w:rPr>
          <w:sz w:val="24"/>
          <w:szCs w:val="24"/>
        </w:rPr>
        <w:t>z grzechów</w:t>
      </w:r>
      <w:r w:rsidR="00717870">
        <w:rPr>
          <w:sz w:val="24"/>
          <w:szCs w:val="24"/>
        </w:rPr>
        <w:t xml:space="preserve">, nie może uwolnić </w:t>
      </w:r>
      <w:r w:rsidR="00C9579C">
        <w:rPr>
          <w:sz w:val="24"/>
          <w:szCs w:val="24"/>
        </w:rPr>
        <w:t xml:space="preserve">się </w:t>
      </w:r>
      <w:r w:rsidR="00717870">
        <w:rPr>
          <w:sz w:val="24"/>
          <w:szCs w:val="24"/>
        </w:rPr>
        <w:t>od zła</w:t>
      </w:r>
      <w:r w:rsidR="00B60134">
        <w:rPr>
          <w:sz w:val="24"/>
          <w:szCs w:val="24"/>
        </w:rPr>
        <w:t xml:space="preserve">, nie może przywrócić się do życia. </w:t>
      </w:r>
      <w:r w:rsidR="00F977B4">
        <w:rPr>
          <w:sz w:val="24"/>
          <w:szCs w:val="24"/>
        </w:rPr>
        <w:t xml:space="preserve">To </w:t>
      </w:r>
      <w:r w:rsidR="00F977B4" w:rsidRPr="00F977B4">
        <w:rPr>
          <w:rFonts w:ascii="Titillium Web" w:hAnsi="Titillium Web"/>
          <w:sz w:val="24"/>
          <w:szCs w:val="24"/>
          <w:shd w:val="clear" w:color="auto" w:fill="FFFFFF"/>
        </w:rPr>
        <w:t xml:space="preserve">Chrystus jest jedynym Zbawicielem. Mówi to jasno </w:t>
      </w:r>
      <w:r w:rsidR="00F977B4">
        <w:rPr>
          <w:rFonts w:ascii="Titillium Web" w:hAnsi="Titillium Web"/>
          <w:sz w:val="24"/>
          <w:szCs w:val="24"/>
          <w:shd w:val="clear" w:color="auto" w:fill="FFFFFF"/>
        </w:rPr>
        <w:t>św. Piotr: „</w:t>
      </w:r>
      <w:r w:rsidR="00F977B4" w:rsidRPr="00F977B4">
        <w:rPr>
          <w:rFonts w:ascii="Titillium Web" w:hAnsi="Titillium Web"/>
          <w:sz w:val="24"/>
          <w:szCs w:val="24"/>
          <w:shd w:val="clear" w:color="auto" w:fill="FFFFFF"/>
        </w:rPr>
        <w:t>nie ma w żadnym innym zbawienia, gdyż nie dano ludziom pod niebem żadnego innego imienia, w</w:t>
      </w:r>
      <w:r w:rsidR="00F977B4">
        <w:rPr>
          <w:rFonts w:ascii="Titillium Web" w:hAnsi="Titillium Web"/>
          <w:sz w:val="24"/>
          <w:szCs w:val="24"/>
          <w:shd w:val="clear" w:color="auto" w:fill="FFFFFF"/>
        </w:rPr>
        <w:t xml:space="preserve"> którym moglib</w:t>
      </w:r>
      <w:r w:rsidR="00F977B4">
        <w:rPr>
          <w:rFonts w:ascii="Titillium Web" w:hAnsi="Titillium Web"/>
          <w:sz w:val="24"/>
          <w:szCs w:val="24"/>
          <w:shd w:val="clear" w:color="auto" w:fill="FFFFFF"/>
        </w:rPr>
        <w:t>y</w:t>
      </w:r>
      <w:r w:rsidR="00F977B4">
        <w:rPr>
          <w:rFonts w:ascii="Titillium Web" w:hAnsi="Titillium Web"/>
          <w:sz w:val="24"/>
          <w:szCs w:val="24"/>
          <w:shd w:val="clear" w:color="auto" w:fill="FFFFFF"/>
        </w:rPr>
        <w:t>śmy być zbawieni”</w:t>
      </w:r>
      <w:r w:rsidR="00F977B4" w:rsidRPr="00F977B4">
        <w:rPr>
          <w:rFonts w:ascii="Titillium Web" w:hAnsi="Titillium Web"/>
          <w:sz w:val="24"/>
          <w:szCs w:val="24"/>
          <w:shd w:val="clear" w:color="auto" w:fill="FFFFFF"/>
        </w:rPr>
        <w:t xml:space="preserve"> (Dz 4, 12).</w:t>
      </w:r>
      <w:r w:rsidR="00F977B4">
        <w:rPr>
          <w:rFonts w:ascii="Titillium Web" w:hAnsi="Titillium Web"/>
          <w:sz w:val="24"/>
          <w:szCs w:val="24"/>
          <w:shd w:val="clear" w:color="auto" w:fill="FFFFFF"/>
        </w:rPr>
        <w:t xml:space="preserve"> </w:t>
      </w:r>
    </w:p>
    <w:p w:rsidR="003D117D" w:rsidRPr="003D117D" w:rsidRDefault="005E2310" w:rsidP="005E2310">
      <w:pPr>
        <w:jc w:val="both"/>
        <w:rPr>
          <w:sz w:val="24"/>
          <w:szCs w:val="24"/>
        </w:rPr>
      </w:pPr>
      <w:r>
        <w:rPr>
          <w:sz w:val="24"/>
          <w:szCs w:val="24"/>
        </w:rPr>
        <w:t>To zbawcze działanie Chrystusa, na mocy Jego woli i postanowienia, dokonuje się w K</w:t>
      </w:r>
      <w:r>
        <w:rPr>
          <w:sz w:val="24"/>
          <w:szCs w:val="24"/>
        </w:rPr>
        <w:t>o</w:t>
      </w:r>
      <w:r>
        <w:rPr>
          <w:sz w:val="24"/>
          <w:szCs w:val="24"/>
        </w:rPr>
        <w:t>ściele</w:t>
      </w:r>
      <w:r w:rsidR="00656EDD">
        <w:rPr>
          <w:sz w:val="24"/>
          <w:szCs w:val="24"/>
        </w:rPr>
        <w:t xml:space="preserve"> (por. Mt 16, 18-19, J 20, 22-23)</w:t>
      </w:r>
      <w:r>
        <w:rPr>
          <w:sz w:val="24"/>
          <w:szCs w:val="24"/>
        </w:rPr>
        <w:t>. On sam działa w Koś</w:t>
      </w:r>
      <w:r w:rsidR="00D31C9A">
        <w:rPr>
          <w:sz w:val="24"/>
          <w:szCs w:val="24"/>
        </w:rPr>
        <w:t>ciele i przez Kościół</w:t>
      </w:r>
      <w:r>
        <w:rPr>
          <w:sz w:val="24"/>
          <w:szCs w:val="24"/>
        </w:rPr>
        <w:t xml:space="preserve"> dlatego, że On</w:t>
      </w:r>
      <w:r w:rsidR="003D117D">
        <w:rPr>
          <w:sz w:val="24"/>
          <w:szCs w:val="24"/>
        </w:rPr>
        <w:t xml:space="preserve"> jest w swoim Kościele, </w:t>
      </w:r>
      <w:r>
        <w:rPr>
          <w:sz w:val="24"/>
          <w:szCs w:val="24"/>
        </w:rPr>
        <w:t>który jest Jego Mistycznym Ciałem. Z tego także powodu</w:t>
      </w:r>
      <w:r w:rsidR="003D117D">
        <w:rPr>
          <w:sz w:val="24"/>
          <w:szCs w:val="24"/>
        </w:rPr>
        <w:t xml:space="preserve"> pełnia tajemnicy zbawczej Chrystusa należy także do Kościoła. </w:t>
      </w:r>
      <w:r>
        <w:rPr>
          <w:sz w:val="24"/>
          <w:szCs w:val="24"/>
        </w:rPr>
        <w:t xml:space="preserve">Odnosi się to </w:t>
      </w:r>
      <w:r w:rsidR="00D31C9A">
        <w:rPr>
          <w:sz w:val="24"/>
          <w:szCs w:val="24"/>
        </w:rPr>
        <w:t>również</w:t>
      </w:r>
      <w:r>
        <w:rPr>
          <w:sz w:val="24"/>
          <w:szCs w:val="24"/>
        </w:rPr>
        <w:t xml:space="preserve"> do sakramentu pokuty i pojednania. </w:t>
      </w:r>
      <w:r w:rsidR="003D117D">
        <w:rPr>
          <w:sz w:val="24"/>
          <w:szCs w:val="24"/>
        </w:rPr>
        <w:t>Bóg przebacza wszystkie grzechy pokutującemu i szczerze żałującemu za nie grzeszniko</w:t>
      </w:r>
      <w:r>
        <w:rPr>
          <w:sz w:val="24"/>
          <w:szCs w:val="24"/>
        </w:rPr>
        <w:t>wi, ale z</w:t>
      </w:r>
      <w:r w:rsidR="003D117D">
        <w:rPr>
          <w:sz w:val="24"/>
          <w:szCs w:val="24"/>
        </w:rPr>
        <w:t xml:space="preserve"> ustanowienia Chrystusa konieczn</w:t>
      </w:r>
      <w:r>
        <w:rPr>
          <w:sz w:val="24"/>
          <w:szCs w:val="24"/>
        </w:rPr>
        <w:t>e</w:t>
      </w:r>
      <w:r w:rsidR="003D117D">
        <w:rPr>
          <w:sz w:val="24"/>
          <w:szCs w:val="24"/>
        </w:rPr>
        <w:t xml:space="preserve"> jest do tego</w:t>
      </w:r>
      <w:r>
        <w:rPr>
          <w:sz w:val="24"/>
          <w:szCs w:val="24"/>
        </w:rPr>
        <w:t xml:space="preserve"> przynajmniej</w:t>
      </w:r>
      <w:r w:rsidR="003D117D">
        <w:rPr>
          <w:sz w:val="24"/>
          <w:szCs w:val="24"/>
        </w:rPr>
        <w:t xml:space="preserve"> mocne pragnienie przyjęcia sakramentu pojednania</w:t>
      </w:r>
      <w:r w:rsidR="00643163">
        <w:rPr>
          <w:sz w:val="24"/>
          <w:szCs w:val="24"/>
        </w:rPr>
        <w:t xml:space="preserve"> </w:t>
      </w:r>
      <w:r w:rsidR="00643163" w:rsidRPr="00643163">
        <w:rPr>
          <w:sz w:val="24"/>
          <w:szCs w:val="24"/>
        </w:rPr>
        <w:t>(</w:t>
      </w:r>
      <w:r w:rsidR="00643163" w:rsidRPr="00643163">
        <w:rPr>
          <w:i/>
          <w:sz w:val="24"/>
          <w:szCs w:val="24"/>
        </w:rPr>
        <w:t>votum</w:t>
      </w:r>
      <w:r w:rsidR="00643163" w:rsidRPr="00643163">
        <w:rPr>
          <w:rStyle w:val="Odwoanieprzypisudolnego"/>
          <w:color w:val="000000"/>
          <w:sz w:val="24"/>
          <w:szCs w:val="24"/>
        </w:rPr>
        <w:t xml:space="preserve"> </w:t>
      </w:r>
      <w:proofErr w:type="spellStart"/>
      <w:r w:rsidR="00643163" w:rsidRPr="00643163">
        <w:rPr>
          <w:rStyle w:val="Uwydatnienie"/>
          <w:color w:val="000000"/>
          <w:sz w:val="24"/>
          <w:szCs w:val="24"/>
        </w:rPr>
        <w:t>confessionis</w:t>
      </w:r>
      <w:proofErr w:type="spellEnd"/>
      <w:r w:rsidR="00643163" w:rsidRPr="00643163">
        <w:rPr>
          <w:rStyle w:val="Uwydatnienie"/>
          <w:i w:val="0"/>
          <w:color w:val="000000"/>
          <w:sz w:val="24"/>
          <w:szCs w:val="24"/>
        </w:rPr>
        <w:t>)</w:t>
      </w:r>
      <w:r w:rsidR="003D117D">
        <w:rPr>
          <w:sz w:val="24"/>
          <w:szCs w:val="24"/>
        </w:rPr>
        <w:t>, sprawowanego mocą Chr</w:t>
      </w:r>
      <w:r w:rsidR="003D117D">
        <w:rPr>
          <w:sz w:val="24"/>
          <w:szCs w:val="24"/>
        </w:rPr>
        <w:t>y</w:t>
      </w:r>
      <w:r w:rsidR="003D117D">
        <w:rPr>
          <w:sz w:val="24"/>
          <w:szCs w:val="24"/>
        </w:rPr>
        <w:t>stusową w Kościele. Niejako zapowiadając ten obowiązek Chrystus polecił trędowatym, kt</w:t>
      </w:r>
      <w:r w:rsidR="003D117D">
        <w:rPr>
          <w:sz w:val="24"/>
          <w:szCs w:val="24"/>
        </w:rPr>
        <w:t>ó</w:t>
      </w:r>
      <w:r w:rsidR="003D117D">
        <w:rPr>
          <w:sz w:val="24"/>
          <w:szCs w:val="24"/>
        </w:rPr>
        <w:t>rzy prosili go o oczyszczenie: „Idźcie, pokażcie się kapłanom” (Łk 17,</w:t>
      </w:r>
      <w:r w:rsidR="00B70C98">
        <w:rPr>
          <w:sz w:val="24"/>
          <w:szCs w:val="24"/>
        </w:rPr>
        <w:t xml:space="preserve"> 14</w:t>
      </w:r>
      <w:r w:rsidR="003D117D">
        <w:rPr>
          <w:sz w:val="24"/>
          <w:szCs w:val="24"/>
        </w:rPr>
        <w:t xml:space="preserve">). </w:t>
      </w:r>
    </w:p>
    <w:p w:rsidR="005D3032" w:rsidRDefault="005E2310" w:rsidP="003D117D">
      <w:pPr>
        <w:jc w:val="both"/>
        <w:rPr>
          <w:sz w:val="24"/>
          <w:szCs w:val="24"/>
        </w:rPr>
      </w:pPr>
      <w:r>
        <w:rPr>
          <w:sz w:val="24"/>
          <w:szCs w:val="24"/>
        </w:rPr>
        <w:t>Prawdę o konieczności sakramentu pokuty</w:t>
      </w:r>
      <w:r w:rsidR="003D117D">
        <w:rPr>
          <w:sz w:val="24"/>
          <w:szCs w:val="24"/>
        </w:rPr>
        <w:t xml:space="preserve"> </w:t>
      </w:r>
      <w:r w:rsidR="005D3032">
        <w:rPr>
          <w:sz w:val="24"/>
          <w:szCs w:val="24"/>
        </w:rPr>
        <w:t>wyraził</w:t>
      </w:r>
      <w:r w:rsidR="003D117D">
        <w:rPr>
          <w:sz w:val="24"/>
          <w:szCs w:val="24"/>
        </w:rPr>
        <w:t xml:space="preserve"> Kościół w swoim nauczaniu, zawa</w:t>
      </w:r>
      <w:r w:rsidR="003D117D">
        <w:rPr>
          <w:sz w:val="24"/>
          <w:szCs w:val="24"/>
        </w:rPr>
        <w:t>r</w:t>
      </w:r>
      <w:r w:rsidR="003D117D">
        <w:rPr>
          <w:sz w:val="24"/>
          <w:szCs w:val="24"/>
        </w:rPr>
        <w:t>tym w tekstach Soboru Try</w:t>
      </w:r>
      <w:r w:rsidR="005363A9">
        <w:rPr>
          <w:sz w:val="24"/>
          <w:szCs w:val="24"/>
        </w:rPr>
        <w:t xml:space="preserve">denckiego, szczególnie w dokumencie </w:t>
      </w:r>
      <w:r w:rsidR="005363A9">
        <w:rPr>
          <w:i/>
          <w:sz w:val="24"/>
          <w:szCs w:val="24"/>
        </w:rPr>
        <w:t>Nauka o sakramencie pok</w:t>
      </w:r>
      <w:r w:rsidR="005363A9">
        <w:rPr>
          <w:i/>
          <w:sz w:val="24"/>
          <w:szCs w:val="24"/>
        </w:rPr>
        <w:t>u</w:t>
      </w:r>
      <w:r w:rsidR="005363A9">
        <w:rPr>
          <w:i/>
          <w:sz w:val="24"/>
          <w:szCs w:val="24"/>
        </w:rPr>
        <w:t>ty</w:t>
      </w:r>
      <w:r w:rsidR="005363A9">
        <w:rPr>
          <w:sz w:val="24"/>
          <w:szCs w:val="24"/>
        </w:rPr>
        <w:t>, uchwalonym 25 listopada 1551 roku</w:t>
      </w:r>
      <w:r w:rsidR="005363A9">
        <w:rPr>
          <w:rStyle w:val="Odwoanieprzypisudolnego"/>
          <w:sz w:val="24"/>
          <w:szCs w:val="24"/>
        </w:rPr>
        <w:footnoteReference w:id="1"/>
      </w:r>
      <w:r w:rsidR="005363A9">
        <w:rPr>
          <w:sz w:val="24"/>
          <w:szCs w:val="24"/>
        </w:rPr>
        <w:t xml:space="preserve">. </w:t>
      </w:r>
      <w:r w:rsidR="00F90267">
        <w:rPr>
          <w:sz w:val="24"/>
          <w:szCs w:val="24"/>
        </w:rPr>
        <w:t>To nauczanie potwierdzał Kościół wielokrotnie, min. w Kodeksie Prawa Kanonicznego</w:t>
      </w:r>
      <w:r w:rsidR="005D3032">
        <w:rPr>
          <w:sz w:val="24"/>
          <w:szCs w:val="24"/>
        </w:rPr>
        <w:t xml:space="preserve">: </w:t>
      </w:r>
    </w:p>
    <w:p w:rsidR="005D3032" w:rsidRDefault="005D3032" w:rsidP="003D117D">
      <w:pPr>
        <w:jc w:val="both"/>
        <w:rPr>
          <w:sz w:val="24"/>
          <w:szCs w:val="24"/>
        </w:rPr>
      </w:pPr>
    </w:p>
    <w:p w:rsidR="005D3032" w:rsidRPr="003B46C8" w:rsidRDefault="005D3032" w:rsidP="005D3032">
      <w:pPr>
        <w:ind w:left="426"/>
        <w:jc w:val="both"/>
        <w:rPr>
          <w:sz w:val="23"/>
          <w:szCs w:val="23"/>
        </w:rPr>
      </w:pPr>
      <w:r w:rsidRPr="003B46C8">
        <w:rPr>
          <w:sz w:val="23"/>
          <w:szCs w:val="23"/>
        </w:rPr>
        <w:t>„Indywidualna i integralna spowiedź oraz rozgrzeszenie stanowią jedyny zwyczajny sp</w:t>
      </w:r>
      <w:r w:rsidRPr="003B46C8">
        <w:rPr>
          <w:sz w:val="23"/>
          <w:szCs w:val="23"/>
        </w:rPr>
        <w:t>o</w:t>
      </w:r>
      <w:r w:rsidRPr="003B46C8">
        <w:rPr>
          <w:sz w:val="23"/>
          <w:szCs w:val="23"/>
        </w:rPr>
        <w:t>sób, przez który wierny, świadomy grzechu ciężkiego, dostępuje pojednania z Bogiem i K</w:t>
      </w:r>
      <w:r w:rsidRPr="003B46C8">
        <w:rPr>
          <w:sz w:val="23"/>
          <w:szCs w:val="23"/>
        </w:rPr>
        <w:t>o</w:t>
      </w:r>
      <w:r w:rsidRPr="003B46C8">
        <w:rPr>
          <w:sz w:val="23"/>
          <w:szCs w:val="23"/>
        </w:rPr>
        <w:t>ściołem. Jedynie niemożliwość fizyczna lub moralna zwalnia od takiej spowiedzi. W takim wypadku pojednanie może się dokonać również innymi sposobami” (kan. 960)</w:t>
      </w:r>
    </w:p>
    <w:p w:rsidR="005D3032" w:rsidRDefault="005D3032" w:rsidP="003D117D">
      <w:pPr>
        <w:jc w:val="both"/>
        <w:rPr>
          <w:sz w:val="24"/>
          <w:szCs w:val="24"/>
        </w:rPr>
      </w:pPr>
    </w:p>
    <w:p w:rsidR="005D3032" w:rsidRDefault="005D3032" w:rsidP="003D11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Zaś </w:t>
      </w:r>
      <w:r w:rsidR="00B521E2">
        <w:rPr>
          <w:i/>
          <w:sz w:val="24"/>
          <w:szCs w:val="24"/>
        </w:rPr>
        <w:t>Katechizm</w:t>
      </w:r>
      <w:r w:rsidR="00F90267" w:rsidRPr="00F90267">
        <w:rPr>
          <w:i/>
          <w:sz w:val="24"/>
          <w:szCs w:val="24"/>
        </w:rPr>
        <w:t xml:space="preserve"> Kościoła Katolickiego</w:t>
      </w:r>
      <w:r>
        <w:rPr>
          <w:sz w:val="24"/>
          <w:szCs w:val="24"/>
        </w:rPr>
        <w:t xml:space="preserve"> wyjaśnia: </w:t>
      </w:r>
    </w:p>
    <w:p w:rsidR="005D3032" w:rsidRDefault="005D3032" w:rsidP="003D117D">
      <w:pPr>
        <w:jc w:val="both"/>
        <w:rPr>
          <w:sz w:val="24"/>
          <w:szCs w:val="24"/>
        </w:rPr>
      </w:pPr>
    </w:p>
    <w:p w:rsidR="003D117D" w:rsidRPr="003B46C8" w:rsidRDefault="005D3032" w:rsidP="005D3032">
      <w:pPr>
        <w:ind w:left="426"/>
        <w:jc w:val="both"/>
        <w:rPr>
          <w:sz w:val="23"/>
          <w:szCs w:val="23"/>
        </w:rPr>
      </w:pPr>
      <w:r w:rsidRPr="003B46C8">
        <w:rPr>
          <w:color w:val="000000"/>
          <w:sz w:val="23"/>
          <w:szCs w:val="23"/>
          <w:shd w:val="clear" w:color="auto" w:fill="FFFFFF"/>
        </w:rPr>
        <w:t>„Gdy żal wypływa z miłości do Boga miłowanego nade wszystko, jest nazywany «żalem doskonałym» lub «żalem z miłości» (</w:t>
      </w:r>
      <w:proofErr w:type="spellStart"/>
      <w:r w:rsidRPr="003B46C8">
        <w:rPr>
          <w:i/>
          <w:iCs/>
          <w:color w:val="000000"/>
          <w:sz w:val="23"/>
          <w:szCs w:val="23"/>
          <w:shd w:val="clear" w:color="auto" w:fill="FFFFFF"/>
        </w:rPr>
        <w:t>contritio</w:t>
      </w:r>
      <w:proofErr w:type="spellEnd"/>
      <w:r w:rsidRPr="003B46C8">
        <w:rPr>
          <w:color w:val="000000"/>
          <w:sz w:val="23"/>
          <w:szCs w:val="23"/>
          <w:shd w:val="clear" w:color="auto" w:fill="FFFFFF"/>
        </w:rPr>
        <w:t>). Taki żal odpuszcza grzechy powszednie. Przynosi on także przebaczenie grzechów śmiertelnych, jeśli zawiera mocne postanowienie przystąpienia do spowiedzi sakramentalnej, gdy tylko będzie to możliwe”</w:t>
      </w:r>
      <w:r w:rsidR="00F90267" w:rsidRPr="003B46C8">
        <w:rPr>
          <w:sz w:val="23"/>
          <w:szCs w:val="23"/>
        </w:rPr>
        <w:t xml:space="preserve"> </w:t>
      </w:r>
      <w:r w:rsidRPr="003B46C8">
        <w:rPr>
          <w:sz w:val="23"/>
          <w:szCs w:val="23"/>
        </w:rPr>
        <w:t>(</w:t>
      </w:r>
      <w:r w:rsidR="00F90267" w:rsidRPr="003B46C8">
        <w:rPr>
          <w:sz w:val="23"/>
          <w:szCs w:val="23"/>
        </w:rPr>
        <w:t>nr 1452</w:t>
      </w:r>
      <w:r w:rsidRPr="003B46C8">
        <w:rPr>
          <w:sz w:val="23"/>
          <w:szCs w:val="23"/>
        </w:rPr>
        <w:t>)</w:t>
      </w:r>
      <w:r w:rsidR="00F90267" w:rsidRPr="003B46C8">
        <w:rPr>
          <w:sz w:val="23"/>
          <w:szCs w:val="23"/>
        </w:rPr>
        <w:t xml:space="preserve">. </w:t>
      </w:r>
    </w:p>
    <w:p w:rsidR="005D3032" w:rsidRPr="005D3032" w:rsidRDefault="005D3032" w:rsidP="003D117D">
      <w:pPr>
        <w:jc w:val="both"/>
        <w:rPr>
          <w:sz w:val="24"/>
          <w:szCs w:val="24"/>
        </w:rPr>
      </w:pPr>
    </w:p>
    <w:p w:rsidR="005363A9" w:rsidRDefault="003B46C8" w:rsidP="003D117D">
      <w:pPr>
        <w:jc w:val="both"/>
        <w:rPr>
          <w:sz w:val="24"/>
        </w:rPr>
      </w:pPr>
      <w:r w:rsidRPr="003B46C8">
        <w:rPr>
          <w:b/>
          <w:sz w:val="26"/>
          <w:szCs w:val="26"/>
        </w:rPr>
        <w:t>2.</w:t>
      </w:r>
      <w:r>
        <w:rPr>
          <w:sz w:val="24"/>
        </w:rPr>
        <w:t xml:space="preserve"> </w:t>
      </w:r>
      <w:r w:rsidR="005363A9">
        <w:rPr>
          <w:sz w:val="24"/>
        </w:rPr>
        <w:t>Rozdział czwarty dokumentu</w:t>
      </w:r>
      <w:r w:rsidR="00F90267">
        <w:rPr>
          <w:sz w:val="24"/>
        </w:rPr>
        <w:t xml:space="preserve"> soborowego</w:t>
      </w:r>
      <w:r w:rsidR="005363A9">
        <w:rPr>
          <w:sz w:val="24"/>
        </w:rPr>
        <w:t xml:space="preserve"> traktuje o skrusze, która zajmuje pierwsze miejsce wśród wszystkich aktów penitenta. Jest ona „bólem duszy i wstrętem do popełnion</w:t>
      </w:r>
      <w:r w:rsidR="005363A9">
        <w:rPr>
          <w:sz w:val="24"/>
        </w:rPr>
        <w:t>e</w:t>
      </w:r>
      <w:r w:rsidR="005363A9">
        <w:rPr>
          <w:sz w:val="24"/>
        </w:rPr>
        <w:t>go grzechu wraz z postanowieniem niegrzeszenia w przyszłości”. To, co my określamy współcześnie jako „mocne postanowienie poprawy” jest zatem integralną częścią aktu żalu, który odnosi się zarówno do przeszłości (popełnionych grzechów), jak też dotyczy przyszł</w:t>
      </w:r>
      <w:r w:rsidR="005363A9">
        <w:rPr>
          <w:sz w:val="24"/>
        </w:rPr>
        <w:t>o</w:t>
      </w:r>
      <w:r w:rsidR="005363A9">
        <w:rPr>
          <w:sz w:val="24"/>
        </w:rPr>
        <w:t>ści, czyli woli powstrzymania się od grzechów. W tym punkcie ojcowie soboru czynią ro</w:t>
      </w:r>
      <w:r w:rsidR="005363A9">
        <w:rPr>
          <w:sz w:val="24"/>
        </w:rPr>
        <w:t>z</w:t>
      </w:r>
      <w:r w:rsidR="005363A9">
        <w:rPr>
          <w:sz w:val="24"/>
        </w:rPr>
        <w:t>różnienie między skruchą doskonałą</w:t>
      </w:r>
      <w:r w:rsidR="00F90267">
        <w:rPr>
          <w:sz w:val="24"/>
        </w:rPr>
        <w:t xml:space="preserve"> (</w:t>
      </w:r>
      <w:proofErr w:type="spellStart"/>
      <w:r w:rsidR="00F90267" w:rsidRPr="00425031">
        <w:rPr>
          <w:i/>
          <w:sz w:val="24"/>
        </w:rPr>
        <w:t>contritio</w:t>
      </w:r>
      <w:proofErr w:type="spellEnd"/>
      <w:r w:rsidR="00F90267">
        <w:rPr>
          <w:sz w:val="24"/>
        </w:rPr>
        <w:t>)</w:t>
      </w:r>
      <w:r w:rsidR="005363A9">
        <w:rPr>
          <w:sz w:val="24"/>
        </w:rPr>
        <w:t xml:space="preserve"> i skruchą niedoskonałą (</w:t>
      </w:r>
      <w:proofErr w:type="spellStart"/>
      <w:r w:rsidR="005363A9" w:rsidRPr="00345EBD">
        <w:rPr>
          <w:i/>
          <w:sz w:val="24"/>
        </w:rPr>
        <w:t>attritio</w:t>
      </w:r>
      <w:proofErr w:type="spellEnd"/>
      <w:r w:rsidR="005363A9">
        <w:rPr>
          <w:sz w:val="24"/>
        </w:rPr>
        <w:t>). Pierwsza, dzięki miłości, która nią kieruje, jedna człowieka z Bogiem zanim sakrament zostanie przyj</w:t>
      </w:r>
      <w:r w:rsidR="005363A9">
        <w:rPr>
          <w:sz w:val="24"/>
        </w:rPr>
        <w:t>ę</w:t>
      </w:r>
      <w:r w:rsidR="005363A9">
        <w:rPr>
          <w:sz w:val="24"/>
        </w:rPr>
        <w:lastRenderedPageBreak/>
        <w:t>ty, „niemniej jednak pojednania tego nie należy przypisywać samej skrusze bez zawartego w niej pragnienia sakramentu”. Druga zaś, która jest owocem przemyślenia brzydoty grzechu i lęku przed karą, i chociaż nie jest doskonała ze względu na owe motywy, to jednak jest pra</w:t>
      </w:r>
      <w:r w:rsidR="005363A9">
        <w:rPr>
          <w:sz w:val="24"/>
        </w:rPr>
        <w:t>w</w:t>
      </w:r>
      <w:r w:rsidR="005363A9">
        <w:rPr>
          <w:sz w:val="24"/>
        </w:rPr>
        <w:t xml:space="preserve">dziwym darem Boga i poruszeniem Ducha Świętego, który otwiera na pojednanie. Sama w sobie, bez sakramentu pokuty, nie może prowadzić grzesznika do usprawiedliwienia, ale usposabia go do otrzymania łaski przebaczenia. </w:t>
      </w:r>
    </w:p>
    <w:p w:rsidR="00E62E03" w:rsidRDefault="00E62E03" w:rsidP="00E62E03">
      <w:pPr>
        <w:jc w:val="both"/>
        <w:rPr>
          <w:sz w:val="24"/>
        </w:rPr>
      </w:pPr>
      <w:r>
        <w:rPr>
          <w:sz w:val="24"/>
        </w:rPr>
        <w:t>Tekst dokumentu potwierdza prawdę, że w sakramencie pokuty nierozdzielnie zawarte są dwa elementy, żal i łaska przebaczenia. To jest pełna prawda sakramentu pojednania, a wyn</w:t>
      </w:r>
      <w:r>
        <w:rPr>
          <w:sz w:val="24"/>
        </w:rPr>
        <w:t>i</w:t>
      </w:r>
      <w:r>
        <w:rPr>
          <w:sz w:val="24"/>
        </w:rPr>
        <w:t>ka ona z całej głębi relacji człowieka z Bogiem. Dlaczego? Bo w</w:t>
      </w:r>
      <w:r w:rsidR="005363A9">
        <w:rPr>
          <w:sz w:val="24"/>
        </w:rPr>
        <w:t xml:space="preserve"> dziele zbawienia potrzebne jest </w:t>
      </w:r>
      <w:r>
        <w:rPr>
          <w:sz w:val="24"/>
        </w:rPr>
        <w:t xml:space="preserve">prawdziwe </w:t>
      </w:r>
      <w:r w:rsidR="005363A9">
        <w:rPr>
          <w:sz w:val="24"/>
        </w:rPr>
        <w:t xml:space="preserve">spotkanie człowieka z Bogiem. Ze strony człowieka </w:t>
      </w:r>
      <w:r w:rsidR="00044EAE">
        <w:rPr>
          <w:sz w:val="24"/>
        </w:rPr>
        <w:t xml:space="preserve">potrzeba </w:t>
      </w:r>
      <w:r w:rsidR="005363A9">
        <w:rPr>
          <w:sz w:val="24"/>
        </w:rPr>
        <w:t>szczerej woli, gotowości, pragnienia i konkretnego działania, a ze strony Boga łaski, która przemienia i ud</w:t>
      </w:r>
      <w:r w:rsidR="005363A9">
        <w:rPr>
          <w:sz w:val="24"/>
        </w:rPr>
        <w:t>o</w:t>
      </w:r>
      <w:r w:rsidR="005363A9">
        <w:rPr>
          <w:sz w:val="24"/>
        </w:rPr>
        <w:t>skonala wszystko, co człowiek</w:t>
      </w:r>
      <w:r w:rsidR="00B70C98">
        <w:rPr>
          <w:sz w:val="24"/>
        </w:rPr>
        <w:t xml:space="preserve"> ze swej strony</w:t>
      </w:r>
      <w:r w:rsidR="005363A9">
        <w:rPr>
          <w:sz w:val="24"/>
        </w:rPr>
        <w:t xml:space="preserve"> ofiaruje, wynosząc to na poziom nadprzyr</w:t>
      </w:r>
      <w:r w:rsidR="005363A9">
        <w:rPr>
          <w:sz w:val="24"/>
        </w:rPr>
        <w:t>o</w:t>
      </w:r>
      <w:r w:rsidR="005363A9">
        <w:rPr>
          <w:sz w:val="24"/>
        </w:rPr>
        <w:t xml:space="preserve">dzony. </w:t>
      </w:r>
    </w:p>
    <w:p w:rsidR="003B46C8" w:rsidRDefault="003B46C8" w:rsidP="00E62E03">
      <w:pPr>
        <w:jc w:val="both"/>
        <w:rPr>
          <w:sz w:val="24"/>
        </w:rPr>
      </w:pPr>
    </w:p>
    <w:p w:rsidR="005363A9" w:rsidRDefault="003B46C8" w:rsidP="00E62E03">
      <w:pPr>
        <w:jc w:val="both"/>
        <w:rPr>
          <w:sz w:val="24"/>
        </w:rPr>
      </w:pPr>
      <w:r w:rsidRPr="003B46C8">
        <w:rPr>
          <w:b/>
          <w:sz w:val="26"/>
          <w:szCs w:val="26"/>
        </w:rPr>
        <w:t>3.</w:t>
      </w:r>
      <w:r>
        <w:rPr>
          <w:sz w:val="24"/>
        </w:rPr>
        <w:t xml:space="preserve"> </w:t>
      </w:r>
      <w:r w:rsidR="00365EE3">
        <w:rPr>
          <w:sz w:val="24"/>
        </w:rPr>
        <w:t>Tę szczególną relację wyraża sam znak sakramentalny, który składa się z dwu części, materii i formy. W przypadku sakramentu pojednania materią są akty penitenta, z których szczególnie ważny jest akt żalu, dlatego, że w nim, jakby w zarodku, zawarte są wszystkie pozostałe akty (</w:t>
      </w:r>
      <w:r w:rsidR="00C91CD3">
        <w:rPr>
          <w:sz w:val="24"/>
        </w:rPr>
        <w:t xml:space="preserve">uznanie i wyznanie swoich win, </w:t>
      </w:r>
      <w:r w:rsidR="00365EE3">
        <w:rPr>
          <w:sz w:val="24"/>
        </w:rPr>
        <w:t xml:space="preserve">postanowienie poprawy, zadośćuczynienie). Natomiast </w:t>
      </w:r>
      <w:bookmarkStart w:id="0" w:name="_GoBack"/>
      <w:bookmarkEnd w:id="0"/>
      <w:r w:rsidR="00365EE3">
        <w:rPr>
          <w:sz w:val="24"/>
        </w:rPr>
        <w:t xml:space="preserve">formą są słowa kapłana: </w:t>
      </w:r>
      <w:r w:rsidR="00C91CD3">
        <w:rPr>
          <w:sz w:val="24"/>
        </w:rPr>
        <w:t>„I ja odpuszczam tobie grzechy</w:t>
      </w:r>
      <w:r w:rsidR="00E62E03">
        <w:rPr>
          <w:sz w:val="24"/>
        </w:rPr>
        <w:t xml:space="preserve"> w Imię Ojca i Syna i D</w:t>
      </w:r>
      <w:r w:rsidR="00E62E03">
        <w:rPr>
          <w:sz w:val="24"/>
        </w:rPr>
        <w:t>u</w:t>
      </w:r>
      <w:r w:rsidR="00E62E03">
        <w:rPr>
          <w:sz w:val="24"/>
        </w:rPr>
        <w:t xml:space="preserve">cha Świętego”. </w:t>
      </w:r>
    </w:p>
    <w:p w:rsidR="00717870" w:rsidRDefault="00717870" w:rsidP="00E4364B">
      <w:pPr>
        <w:jc w:val="both"/>
        <w:rPr>
          <w:sz w:val="24"/>
        </w:rPr>
      </w:pPr>
      <w:r>
        <w:rPr>
          <w:sz w:val="24"/>
        </w:rPr>
        <w:t xml:space="preserve">Chyba najpiękniej </w:t>
      </w:r>
      <w:r w:rsidR="00B70C98">
        <w:rPr>
          <w:sz w:val="24"/>
        </w:rPr>
        <w:t xml:space="preserve">tę teologiczną </w:t>
      </w:r>
      <w:r>
        <w:rPr>
          <w:sz w:val="24"/>
        </w:rPr>
        <w:t>pra</w:t>
      </w:r>
      <w:r w:rsidR="00B70C98">
        <w:rPr>
          <w:sz w:val="24"/>
        </w:rPr>
        <w:t>wdę</w:t>
      </w:r>
      <w:r>
        <w:rPr>
          <w:sz w:val="24"/>
        </w:rPr>
        <w:t xml:space="preserve"> </w:t>
      </w:r>
      <w:r w:rsidR="00B70C98">
        <w:rPr>
          <w:sz w:val="24"/>
        </w:rPr>
        <w:t>wyraża</w:t>
      </w:r>
      <w:r>
        <w:rPr>
          <w:sz w:val="24"/>
        </w:rPr>
        <w:t xml:space="preserve"> fragment Łukaszowej Ewangelii </w:t>
      </w:r>
      <w:r w:rsidR="00C91CD3">
        <w:rPr>
          <w:sz w:val="24"/>
        </w:rPr>
        <w:t xml:space="preserve">(Łk 7, 36-50) </w:t>
      </w:r>
      <w:r>
        <w:rPr>
          <w:sz w:val="24"/>
        </w:rPr>
        <w:t xml:space="preserve">o spotkaniu Chrystusa z kobietą, </w:t>
      </w:r>
      <w:r w:rsidR="00C91CD3">
        <w:rPr>
          <w:sz w:val="24"/>
        </w:rPr>
        <w:t>która prowadziła ż</w:t>
      </w:r>
      <w:r>
        <w:rPr>
          <w:sz w:val="24"/>
        </w:rPr>
        <w:t xml:space="preserve">ycie grzeszne. Płacząc, zaczęła </w:t>
      </w:r>
      <w:r w:rsidR="00C91CD3">
        <w:rPr>
          <w:sz w:val="24"/>
        </w:rPr>
        <w:t>obmywać J</w:t>
      </w:r>
      <w:r>
        <w:rPr>
          <w:sz w:val="24"/>
        </w:rPr>
        <w:t xml:space="preserve">ego nogi, </w:t>
      </w:r>
      <w:r w:rsidR="00C91CD3">
        <w:rPr>
          <w:sz w:val="24"/>
        </w:rPr>
        <w:t xml:space="preserve">wycierać je własnymi włosami, </w:t>
      </w:r>
      <w:r>
        <w:rPr>
          <w:sz w:val="24"/>
        </w:rPr>
        <w:t xml:space="preserve">a potem całować Jego stopy. </w:t>
      </w:r>
      <w:r w:rsidR="00C91CD3">
        <w:rPr>
          <w:sz w:val="24"/>
        </w:rPr>
        <w:t>Jezus d</w:t>
      </w:r>
      <w:r w:rsidR="00C91CD3">
        <w:rPr>
          <w:sz w:val="24"/>
        </w:rPr>
        <w:t>o</w:t>
      </w:r>
      <w:r w:rsidR="00C91CD3">
        <w:rPr>
          <w:sz w:val="24"/>
        </w:rPr>
        <w:t>strzega jej żal i stwierdza to mówiąc do współbiesiadników: „Odpuszczone są jej liczne grz</w:t>
      </w:r>
      <w:r w:rsidR="00C91CD3">
        <w:rPr>
          <w:sz w:val="24"/>
        </w:rPr>
        <w:t>e</w:t>
      </w:r>
      <w:r w:rsidR="00C91CD3">
        <w:rPr>
          <w:sz w:val="24"/>
        </w:rPr>
        <w:t xml:space="preserve">chy ponieważ bardzo umiłowała”. A do kobiety mówi: „Twoje grzechy są odpuszczone (…) idź w pokoju”. </w:t>
      </w:r>
      <w:r w:rsidR="00E4364B">
        <w:rPr>
          <w:sz w:val="24"/>
        </w:rPr>
        <w:t>I t</w:t>
      </w:r>
      <w:r>
        <w:rPr>
          <w:sz w:val="24"/>
        </w:rPr>
        <w:t>o jest właśnie spotkanie doskonałego</w:t>
      </w:r>
      <w:r w:rsidR="00C91CD3" w:rsidRPr="00C91CD3">
        <w:rPr>
          <w:sz w:val="24"/>
        </w:rPr>
        <w:t xml:space="preserve"> </w:t>
      </w:r>
      <w:r w:rsidR="00C91CD3">
        <w:rPr>
          <w:sz w:val="24"/>
        </w:rPr>
        <w:t>żalu człowieka</w:t>
      </w:r>
      <w:r>
        <w:rPr>
          <w:sz w:val="24"/>
        </w:rPr>
        <w:t xml:space="preserve"> ze słowami</w:t>
      </w:r>
      <w:r w:rsidR="00C91CD3">
        <w:rPr>
          <w:sz w:val="24"/>
        </w:rPr>
        <w:t xml:space="preserve"> Bożego</w:t>
      </w:r>
      <w:r>
        <w:rPr>
          <w:sz w:val="24"/>
        </w:rPr>
        <w:t xml:space="preserve"> rozgrzeszenia.</w:t>
      </w:r>
      <w:r w:rsidR="00F90267">
        <w:rPr>
          <w:sz w:val="24"/>
        </w:rPr>
        <w:t xml:space="preserve"> </w:t>
      </w:r>
    </w:p>
    <w:p w:rsidR="003B46C8" w:rsidRDefault="003B46C8" w:rsidP="00E4364B">
      <w:pPr>
        <w:jc w:val="both"/>
        <w:rPr>
          <w:sz w:val="24"/>
        </w:rPr>
      </w:pPr>
    </w:p>
    <w:p w:rsidR="00E4364B" w:rsidRDefault="003B46C8" w:rsidP="00E4364B">
      <w:pPr>
        <w:jc w:val="both"/>
        <w:rPr>
          <w:sz w:val="24"/>
        </w:rPr>
      </w:pPr>
      <w:r w:rsidRPr="003B46C8">
        <w:rPr>
          <w:b/>
          <w:sz w:val="26"/>
          <w:szCs w:val="26"/>
        </w:rPr>
        <w:t>4.</w:t>
      </w:r>
      <w:r>
        <w:rPr>
          <w:sz w:val="24"/>
        </w:rPr>
        <w:t xml:space="preserve"> </w:t>
      </w:r>
      <w:r w:rsidR="00E4364B">
        <w:rPr>
          <w:sz w:val="24"/>
        </w:rPr>
        <w:t>Akt żalu doskonałego sprawia, że uzyskujemy</w:t>
      </w:r>
      <w:r w:rsidR="00753098">
        <w:rPr>
          <w:sz w:val="24"/>
        </w:rPr>
        <w:t xml:space="preserve"> prawdziwe przebaczenie grzechów.</w:t>
      </w:r>
      <w:r w:rsidR="00E4364B">
        <w:rPr>
          <w:sz w:val="24"/>
        </w:rPr>
        <w:t xml:space="preserve"> </w:t>
      </w:r>
      <w:r w:rsidR="00753098">
        <w:rPr>
          <w:sz w:val="24"/>
        </w:rPr>
        <w:t>Jeśli ustaną przeszkody dla odbycia spowiedzi,</w:t>
      </w:r>
      <w:r w:rsidR="00E4364B">
        <w:rPr>
          <w:sz w:val="24"/>
        </w:rPr>
        <w:t xml:space="preserve"> przy najbliższej sposobności trzeba wyznać</w:t>
      </w:r>
      <w:r w:rsidR="00753098">
        <w:rPr>
          <w:sz w:val="24"/>
        </w:rPr>
        <w:t xml:space="preserve"> te grzechy</w:t>
      </w:r>
      <w:r w:rsidR="00E4364B">
        <w:rPr>
          <w:sz w:val="24"/>
        </w:rPr>
        <w:t xml:space="preserve"> na spowiedzi sakramentalnej, bo inaczej pragnienie przyjęcia sakramentu pojednania, wyrażone przez nas byłoby nieszczere, czyli nieautentyczne. Rozgrzeszenie udzielone przez kapłana upewnia</w:t>
      </w:r>
      <w:r w:rsidR="00753098">
        <w:rPr>
          <w:sz w:val="24"/>
        </w:rPr>
        <w:t xml:space="preserve"> penitenta o uzyskanym uprzednio przebaczeniu, nadając mu wartość sakr</w:t>
      </w:r>
      <w:r w:rsidR="00753098">
        <w:rPr>
          <w:sz w:val="24"/>
        </w:rPr>
        <w:t>a</w:t>
      </w:r>
      <w:r w:rsidR="00753098">
        <w:rPr>
          <w:sz w:val="24"/>
        </w:rPr>
        <w:t xml:space="preserve">mentalną, a także staje się okazją do kierownictwa duchowego. </w:t>
      </w:r>
    </w:p>
    <w:p w:rsidR="00553EE0" w:rsidRDefault="00C44CF2" w:rsidP="003D117D">
      <w:pPr>
        <w:jc w:val="both"/>
        <w:rPr>
          <w:sz w:val="24"/>
        </w:rPr>
      </w:pPr>
      <w:r>
        <w:rPr>
          <w:sz w:val="24"/>
        </w:rPr>
        <w:t>Jeszcze jedna ważna uwaga. Powinniśmy się starać wzbudzać zawsze akt żalu doskonał</w:t>
      </w:r>
      <w:r>
        <w:rPr>
          <w:sz w:val="24"/>
        </w:rPr>
        <w:t>e</w:t>
      </w:r>
      <w:r>
        <w:rPr>
          <w:sz w:val="24"/>
        </w:rPr>
        <w:t>go i to nie tylko przed spowiedzią, ale po każdym grzechu, bo chrześcijanin nie może poz</w:t>
      </w:r>
      <w:r>
        <w:rPr>
          <w:sz w:val="24"/>
        </w:rPr>
        <w:t>o</w:t>
      </w:r>
      <w:r>
        <w:rPr>
          <w:sz w:val="24"/>
        </w:rPr>
        <w:t xml:space="preserve">stawać obojętny </w:t>
      </w:r>
      <w:r w:rsidR="00B70C98">
        <w:rPr>
          <w:sz w:val="24"/>
        </w:rPr>
        <w:t>wobec tego, ż</w:t>
      </w:r>
      <w:r>
        <w:rPr>
          <w:sz w:val="24"/>
        </w:rPr>
        <w:t>e obraził Boga. Taka postawa byłaby czymś nienaturalnym</w:t>
      </w:r>
      <w:r w:rsidR="00B70C98">
        <w:rPr>
          <w:sz w:val="24"/>
        </w:rPr>
        <w:t>. Dobrą praktyką jest</w:t>
      </w:r>
      <w:r w:rsidR="000F1E24">
        <w:rPr>
          <w:sz w:val="24"/>
        </w:rPr>
        <w:t xml:space="preserve"> wzbudzanie </w:t>
      </w:r>
      <w:r w:rsidR="00B70C98">
        <w:rPr>
          <w:sz w:val="24"/>
        </w:rPr>
        <w:t xml:space="preserve">aktu żalu </w:t>
      </w:r>
      <w:r w:rsidR="000F1E24">
        <w:rPr>
          <w:sz w:val="24"/>
        </w:rPr>
        <w:t xml:space="preserve">podczas modlitwy wieczornej przed snem, mając na uwadze słowa naszej pieśni: „Wielu snem śmierci upadli, co się wczoraj spać </w:t>
      </w:r>
      <w:proofErr w:type="spellStart"/>
      <w:r w:rsidR="000F1E24">
        <w:rPr>
          <w:sz w:val="24"/>
        </w:rPr>
        <w:t>pokładli</w:t>
      </w:r>
      <w:proofErr w:type="spellEnd"/>
      <w:r w:rsidR="000F1E24">
        <w:rPr>
          <w:sz w:val="24"/>
        </w:rPr>
        <w:t xml:space="preserve">”. </w:t>
      </w:r>
    </w:p>
    <w:p w:rsidR="00C44CF2" w:rsidRDefault="000F1E24" w:rsidP="003D117D">
      <w:pPr>
        <w:jc w:val="both"/>
        <w:rPr>
          <w:sz w:val="24"/>
        </w:rPr>
      </w:pPr>
      <w:r>
        <w:rPr>
          <w:sz w:val="24"/>
        </w:rPr>
        <w:t>Krótką formę takiego aktu proponuje Katechizm: „Ach żałuję za me złości jedynie dla twej mi</w:t>
      </w:r>
      <w:r w:rsidR="00553EE0">
        <w:rPr>
          <w:sz w:val="24"/>
        </w:rPr>
        <w:t>łośc</w:t>
      </w:r>
      <w:r>
        <w:rPr>
          <w:sz w:val="24"/>
        </w:rPr>
        <w:t>i</w:t>
      </w:r>
      <w:r w:rsidR="00553EE0">
        <w:rPr>
          <w:sz w:val="24"/>
        </w:rPr>
        <w:t>. Bądź miłościw mnie grzesznemu, całym sercem skruszonemu”. Lub w pełnej formie:</w:t>
      </w:r>
    </w:p>
    <w:p w:rsidR="00553EE0" w:rsidRDefault="00553EE0" w:rsidP="00553EE0">
      <w:pPr>
        <w:ind w:left="426" w:firstLine="0"/>
        <w:rPr>
          <w:rFonts w:eastAsia="Times New Roman"/>
          <w:sz w:val="24"/>
          <w:szCs w:val="24"/>
          <w:shd w:val="clear" w:color="auto" w:fill="FFFFFF"/>
          <w:lang w:eastAsia="pl-PL"/>
        </w:rPr>
      </w:pPr>
      <w:r>
        <w:rPr>
          <w:rFonts w:eastAsia="Times New Roman"/>
          <w:sz w:val="24"/>
          <w:szCs w:val="24"/>
          <w:shd w:val="clear" w:color="auto" w:fill="FFFFFF"/>
          <w:lang w:eastAsia="pl-PL"/>
        </w:rPr>
        <w:t>„</w:t>
      </w:r>
      <w:r w:rsidRPr="00553EE0">
        <w:rPr>
          <w:rFonts w:eastAsia="Times New Roman"/>
          <w:sz w:val="24"/>
          <w:szCs w:val="24"/>
          <w:shd w:val="clear" w:color="auto" w:fill="FFFFFF"/>
          <w:lang w:eastAsia="pl-PL"/>
        </w:rPr>
        <w:t xml:space="preserve">Wierzę w Ciebie, Boże żywy, w Trójcy jedyny, prawdziwy; </w:t>
      </w:r>
    </w:p>
    <w:p w:rsidR="00553EE0" w:rsidRDefault="00553EE0" w:rsidP="00553EE0">
      <w:pPr>
        <w:ind w:left="426" w:firstLine="0"/>
        <w:rPr>
          <w:rFonts w:eastAsia="Times New Roman"/>
          <w:sz w:val="24"/>
          <w:szCs w:val="24"/>
          <w:shd w:val="clear" w:color="auto" w:fill="FFFFFF"/>
          <w:lang w:eastAsia="pl-PL"/>
        </w:rPr>
      </w:pPr>
      <w:r w:rsidRPr="00553EE0">
        <w:rPr>
          <w:rFonts w:eastAsia="Times New Roman"/>
          <w:sz w:val="24"/>
          <w:szCs w:val="24"/>
          <w:shd w:val="clear" w:color="auto" w:fill="FFFFFF"/>
          <w:lang w:eastAsia="pl-PL"/>
        </w:rPr>
        <w:t>Wierzę, coś objawił Boże, Twe słowo mylić się nie może.</w:t>
      </w:r>
      <w:r>
        <w:rPr>
          <w:rFonts w:eastAsia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553EE0" w:rsidRDefault="00553EE0" w:rsidP="00553EE0">
      <w:pPr>
        <w:ind w:left="426" w:firstLine="0"/>
        <w:rPr>
          <w:rFonts w:eastAsia="Times New Roman"/>
          <w:sz w:val="24"/>
          <w:szCs w:val="24"/>
          <w:lang w:eastAsia="pl-PL"/>
        </w:rPr>
      </w:pPr>
      <w:r w:rsidRPr="00553EE0">
        <w:rPr>
          <w:rFonts w:eastAsia="Times New Roman"/>
          <w:sz w:val="24"/>
          <w:szCs w:val="24"/>
          <w:lang w:eastAsia="pl-PL"/>
        </w:rPr>
        <w:br/>
        <w:t xml:space="preserve">Ufam, Tobie, boś Ty wierny, wszechmogący i miłosierny; </w:t>
      </w:r>
    </w:p>
    <w:p w:rsidR="00553EE0" w:rsidRDefault="00553EE0" w:rsidP="00553EE0">
      <w:pPr>
        <w:ind w:left="426" w:firstLine="0"/>
        <w:rPr>
          <w:rFonts w:eastAsia="Times New Roman"/>
          <w:sz w:val="24"/>
          <w:szCs w:val="24"/>
          <w:lang w:eastAsia="pl-PL"/>
        </w:rPr>
      </w:pPr>
      <w:r w:rsidRPr="00553EE0">
        <w:rPr>
          <w:rFonts w:eastAsia="Times New Roman"/>
          <w:sz w:val="24"/>
          <w:szCs w:val="24"/>
          <w:lang w:eastAsia="pl-PL"/>
        </w:rPr>
        <w:t>Dasz mi grzechów odpuszczenie, łaskę i wieczne zbawienie.</w:t>
      </w:r>
    </w:p>
    <w:p w:rsidR="00553EE0" w:rsidRDefault="00553EE0" w:rsidP="00553EE0">
      <w:pPr>
        <w:ind w:left="426" w:firstLine="0"/>
        <w:rPr>
          <w:rFonts w:eastAsia="Times New Roman"/>
          <w:sz w:val="24"/>
          <w:szCs w:val="24"/>
          <w:lang w:eastAsia="pl-PL"/>
        </w:rPr>
      </w:pPr>
      <w:r w:rsidRPr="00553EE0">
        <w:rPr>
          <w:rFonts w:eastAsia="Times New Roman"/>
          <w:sz w:val="24"/>
          <w:szCs w:val="24"/>
          <w:lang w:eastAsia="pl-PL"/>
        </w:rPr>
        <w:br/>
        <w:t xml:space="preserve">Boże, choć Cię nie pojmuję, jednak nad wszystko miłuję. </w:t>
      </w:r>
    </w:p>
    <w:p w:rsidR="00553EE0" w:rsidRDefault="00553EE0" w:rsidP="00553EE0">
      <w:pPr>
        <w:ind w:left="426" w:firstLine="0"/>
        <w:rPr>
          <w:rFonts w:eastAsia="Times New Roman"/>
          <w:sz w:val="24"/>
          <w:szCs w:val="24"/>
          <w:lang w:eastAsia="pl-PL"/>
        </w:rPr>
      </w:pPr>
      <w:r w:rsidRPr="00553EE0">
        <w:rPr>
          <w:rFonts w:eastAsia="Times New Roman"/>
          <w:sz w:val="24"/>
          <w:szCs w:val="24"/>
          <w:lang w:eastAsia="pl-PL"/>
        </w:rPr>
        <w:t>Nad wszystko, co jest stworzone, Boś Ty dobro nieskończone.</w:t>
      </w:r>
    </w:p>
    <w:p w:rsidR="00553EE0" w:rsidRDefault="00553EE0" w:rsidP="00553EE0">
      <w:pPr>
        <w:ind w:left="426" w:firstLine="0"/>
        <w:rPr>
          <w:rFonts w:eastAsia="Times New Roman"/>
          <w:sz w:val="24"/>
          <w:szCs w:val="24"/>
          <w:lang w:eastAsia="pl-PL"/>
        </w:rPr>
      </w:pPr>
      <w:r w:rsidRPr="00553EE0">
        <w:rPr>
          <w:rFonts w:eastAsia="Times New Roman"/>
          <w:sz w:val="24"/>
          <w:szCs w:val="24"/>
          <w:lang w:eastAsia="pl-PL"/>
        </w:rPr>
        <w:lastRenderedPageBreak/>
        <w:br/>
        <w:t xml:space="preserve">Ach żałuję za me złości, jedynie dla Twej miłości. </w:t>
      </w:r>
    </w:p>
    <w:p w:rsidR="00553EE0" w:rsidRPr="00553EE0" w:rsidRDefault="00553EE0" w:rsidP="00553EE0">
      <w:pPr>
        <w:ind w:left="426" w:firstLine="0"/>
        <w:rPr>
          <w:rFonts w:eastAsia="Times New Roman"/>
          <w:sz w:val="24"/>
          <w:szCs w:val="24"/>
          <w:lang w:eastAsia="pl-PL"/>
        </w:rPr>
      </w:pPr>
      <w:r w:rsidRPr="00553EE0">
        <w:rPr>
          <w:rFonts w:eastAsia="Times New Roman"/>
          <w:sz w:val="24"/>
          <w:szCs w:val="24"/>
          <w:lang w:eastAsia="pl-PL"/>
        </w:rPr>
        <w:t xml:space="preserve">Bądź </w:t>
      </w:r>
      <w:r>
        <w:rPr>
          <w:rFonts w:eastAsia="Times New Roman"/>
          <w:sz w:val="24"/>
          <w:szCs w:val="24"/>
          <w:lang w:eastAsia="pl-PL"/>
        </w:rPr>
        <w:t>miłościw mnie grzesznemu, całym sercem skruszonemu”</w:t>
      </w:r>
      <w:r w:rsidRPr="00553EE0">
        <w:rPr>
          <w:rFonts w:eastAsia="Times New Roman"/>
          <w:sz w:val="24"/>
          <w:szCs w:val="24"/>
          <w:lang w:eastAsia="pl-PL"/>
        </w:rPr>
        <w:t>.</w:t>
      </w:r>
    </w:p>
    <w:p w:rsidR="00553EE0" w:rsidRPr="00553EE0" w:rsidRDefault="00553EE0" w:rsidP="00553EE0">
      <w:pPr>
        <w:jc w:val="both"/>
        <w:rPr>
          <w:sz w:val="24"/>
        </w:rPr>
      </w:pPr>
    </w:p>
    <w:p w:rsidR="00E4364B" w:rsidRDefault="00F90267" w:rsidP="003D117D">
      <w:pPr>
        <w:jc w:val="both"/>
        <w:rPr>
          <w:sz w:val="24"/>
        </w:rPr>
      </w:pPr>
      <w:r>
        <w:rPr>
          <w:sz w:val="24"/>
        </w:rPr>
        <w:t xml:space="preserve">Często praktykowany akt żalu płynącego z miłości jest dobrym przygotowaniem do przyjmowania sakramentu spowiedzi, a w chwili niebezpieczeństwa śmierci może otworzyć nam bramy raju. </w:t>
      </w:r>
    </w:p>
    <w:p w:rsidR="00C91CD3" w:rsidRDefault="00C91CD3" w:rsidP="003D117D">
      <w:pPr>
        <w:jc w:val="both"/>
        <w:rPr>
          <w:sz w:val="24"/>
        </w:rPr>
      </w:pPr>
      <w:r>
        <w:rPr>
          <w:sz w:val="24"/>
        </w:rPr>
        <w:t xml:space="preserve">Podsumowując, i próbując to wszystko odnieść do naszego życia, możemy </w:t>
      </w:r>
      <w:r w:rsidR="00E4364B">
        <w:rPr>
          <w:sz w:val="24"/>
        </w:rPr>
        <w:t>uczynić</w:t>
      </w:r>
      <w:r>
        <w:rPr>
          <w:sz w:val="24"/>
        </w:rPr>
        <w:t xml:space="preserve"> nast</w:t>
      </w:r>
      <w:r>
        <w:rPr>
          <w:sz w:val="24"/>
        </w:rPr>
        <w:t>ę</w:t>
      </w:r>
      <w:r>
        <w:rPr>
          <w:sz w:val="24"/>
        </w:rPr>
        <w:t>pująco:</w:t>
      </w:r>
    </w:p>
    <w:p w:rsidR="00D31C9A" w:rsidRDefault="00D31C9A" w:rsidP="003D117D">
      <w:pPr>
        <w:jc w:val="both"/>
        <w:rPr>
          <w:sz w:val="24"/>
        </w:rPr>
      </w:pPr>
    </w:p>
    <w:p w:rsidR="00D31C9A" w:rsidRPr="0034668F" w:rsidRDefault="00D31C9A" w:rsidP="00D31C9A">
      <w:pPr>
        <w:jc w:val="both"/>
        <w:rPr>
          <w:b/>
          <w:sz w:val="24"/>
          <w:szCs w:val="24"/>
        </w:rPr>
      </w:pPr>
      <w:r w:rsidRPr="0034668F">
        <w:rPr>
          <w:b/>
          <w:sz w:val="24"/>
          <w:szCs w:val="24"/>
        </w:rPr>
        <w:t xml:space="preserve">Propozycja formy obrzędu żalu doskonałego </w:t>
      </w:r>
    </w:p>
    <w:p w:rsidR="00D31C9A" w:rsidRDefault="00D31C9A" w:rsidP="00D31C9A">
      <w:pPr>
        <w:jc w:val="both"/>
        <w:rPr>
          <w:sz w:val="24"/>
          <w:szCs w:val="24"/>
        </w:rPr>
      </w:pPr>
    </w:p>
    <w:p w:rsidR="00D31C9A" w:rsidRDefault="00D31C9A" w:rsidP="00D31C9A">
      <w:pPr>
        <w:jc w:val="both"/>
        <w:rPr>
          <w:sz w:val="24"/>
          <w:szCs w:val="24"/>
        </w:rPr>
      </w:pPr>
      <w:r w:rsidRPr="00525B19">
        <w:rPr>
          <w:sz w:val="24"/>
          <w:szCs w:val="24"/>
        </w:rPr>
        <w:t>Przed ak</w:t>
      </w:r>
      <w:r>
        <w:rPr>
          <w:sz w:val="24"/>
          <w:szCs w:val="24"/>
        </w:rPr>
        <w:t>tem żalu doskonałego należy</w:t>
      </w:r>
      <w:r w:rsidRPr="00525B19">
        <w:rPr>
          <w:sz w:val="24"/>
          <w:szCs w:val="24"/>
        </w:rPr>
        <w:t xml:space="preserve"> uczynić </w:t>
      </w:r>
      <w:r>
        <w:rPr>
          <w:sz w:val="24"/>
          <w:szCs w:val="24"/>
        </w:rPr>
        <w:t xml:space="preserve">szczegółowy </w:t>
      </w:r>
      <w:r w:rsidRPr="00525B19">
        <w:rPr>
          <w:sz w:val="24"/>
          <w:szCs w:val="24"/>
        </w:rPr>
        <w:t>rachunek sumienia i postan</w:t>
      </w:r>
      <w:r w:rsidRPr="00525B19">
        <w:rPr>
          <w:sz w:val="24"/>
          <w:szCs w:val="24"/>
        </w:rPr>
        <w:t>o</w:t>
      </w:r>
      <w:r w:rsidRPr="00525B19">
        <w:rPr>
          <w:sz w:val="24"/>
          <w:szCs w:val="24"/>
        </w:rPr>
        <w:t xml:space="preserve">wić poprawę odrzucając popełnione grzechy i </w:t>
      </w:r>
      <w:r>
        <w:rPr>
          <w:sz w:val="24"/>
          <w:szCs w:val="24"/>
        </w:rPr>
        <w:t>przywiązanie do nich, jednocześnie wzbudzając sobie mocne postanowienie odbycia spowiedzi sakramentalnej jak tylko to będzie możliwe</w:t>
      </w:r>
      <w:r w:rsidRPr="00525B19">
        <w:rPr>
          <w:sz w:val="24"/>
          <w:szCs w:val="24"/>
        </w:rPr>
        <w:t>.</w:t>
      </w:r>
    </w:p>
    <w:p w:rsidR="00D31C9A" w:rsidRDefault="00D31C9A" w:rsidP="00D31C9A">
      <w:pPr>
        <w:jc w:val="both"/>
        <w:rPr>
          <w:sz w:val="24"/>
          <w:szCs w:val="24"/>
        </w:rPr>
      </w:pPr>
      <w:r>
        <w:rPr>
          <w:sz w:val="24"/>
          <w:szCs w:val="24"/>
        </w:rPr>
        <w:t>1. Rachunek sumienia</w:t>
      </w:r>
    </w:p>
    <w:p w:rsidR="00D31C9A" w:rsidRDefault="00D31C9A" w:rsidP="00D31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Lektura Ewangelii: </w:t>
      </w:r>
    </w:p>
    <w:p w:rsidR="00D31C9A" w:rsidRDefault="00D31C9A" w:rsidP="00D31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Łk 7, 36-50 Łk 15, 11-32 </w:t>
      </w:r>
    </w:p>
    <w:p w:rsidR="00D31C9A" w:rsidRDefault="00D31C9A" w:rsidP="00D31C9A">
      <w:pPr>
        <w:jc w:val="both"/>
        <w:rPr>
          <w:sz w:val="24"/>
          <w:szCs w:val="24"/>
        </w:rPr>
      </w:pPr>
      <w:r>
        <w:rPr>
          <w:sz w:val="24"/>
          <w:szCs w:val="24"/>
        </w:rPr>
        <w:t>3. Wzbudzenie intencji:</w:t>
      </w:r>
    </w:p>
    <w:p w:rsidR="00D31C9A" w:rsidRDefault="00D31C9A" w:rsidP="00D31C9A">
      <w:pPr>
        <w:jc w:val="both"/>
        <w:rPr>
          <w:sz w:val="24"/>
          <w:szCs w:val="24"/>
        </w:rPr>
      </w:pPr>
      <w:r>
        <w:rPr>
          <w:sz w:val="24"/>
          <w:szCs w:val="24"/>
        </w:rPr>
        <w:t>Jezu Miłosierny, który znasz mnie lepiej niż ja samego siebie, Ty widzisz wszystkie moje grzechy, ale też widzisz mój żal i skruchę, dlatego że zraniłem Twoją nieskończoną miłość do mnie. W duchu pokuty szczerze wyznaję wszystkie swoje grzechy, uznaję, że obraziłem Cię i wyrządziłem krzywdę Kościołowi i każdemu z moich braci. Przyjmij łaskawie moją skruchę, okaż mi swoje Miłosierdzie i pozwól mi wkrótce stanąć przed kapłanem, aby otrzymać s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kramentalne rozgrzeszenie. </w:t>
      </w:r>
    </w:p>
    <w:p w:rsidR="00D31C9A" w:rsidRDefault="00D31C9A" w:rsidP="00D31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Modlitwa: </w:t>
      </w:r>
    </w:p>
    <w:p w:rsidR="00D31C9A" w:rsidRDefault="00D31C9A" w:rsidP="00D31C9A">
      <w:pPr>
        <w:jc w:val="both"/>
        <w:rPr>
          <w:sz w:val="24"/>
          <w:szCs w:val="24"/>
        </w:rPr>
      </w:pPr>
      <w:r>
        <w:rPr>
          <w:sz w:val="24"/>
          <w:szCs w:val="24"/>
        </w:rPr>
        <w:t>„Panie Jezu, który otwierałeś oczy niewidomym, uzdrawiałeś chorych, przebaczałeś grzesznicy, a Piotra po grzechu utwierdziłeś w swojej miłości, przyjmij moje błaganie, odpuść mi wszystkie grzechy, odnów we mnie swoją miłość, dozwól mi stale żyć w jedności z bra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mi, abym mógł głosić ludziom Twoje zbawienie” („Obrzędy Pokuty, nr 86). </w:t>
      </w:r>
    </w:p>
    <w:p w:rsidR="00D31C9A" w:rsidRDefault="00D31C9A" w:rsidP="00D31C9A">
      <w:pPr>
        <w:jc w:val="both"/>
        <w:rPr>
          <w:sz w:val="24"/>
          <w:szCs w:val="24"/>
        </w:rPr>
      </w:pPr>
      <w:r>
        <w:rPr>
          <w:sz w:val="24"/>
          <w:szCs w:val="24"/>
        </w:rPr>
        <w:t>5. Postanowić sobie w ramach własnego zadośćuczynienia, jako że nie ma nadanej pok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ty, spełnienie jakiegoś aktu religijnego (adoracja, modlitwa, itp.) lub uczynku miłości wobec bliźniego. </w:t>
      </w:r>
    </w:p>
    <w:p w:rsidR="00D31C9A" w:rsidRDefault="00D31C9A" w:rsidP="00D31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„Ojcze nasz”. </w:t>
      </w:r>
    </w:p>
    <w:p w:rsidR="00D31C9A" w:rsidRDefault="00D31C9A" w:rsidP="00D31C9A">
      <w:pPr>
        <w:jc w:val="both"/>
        <w:rPr>
          <w:sz w:val="24"/>
          <w:szCs w:val="24"/>
        </w:rPr>
      </w:pPr>
    </w:p>
    <w:p w:rsidR="00D31C9A" w:rsidRDefault="00D31C9A" w:rsidP="00D31C9A">
      <w:pPr>
        <w:jc w:val="both"/>
        <w:rPr>
          <w:sz w:val="24"/>
          <w:szCs w:val="24"/>
        </w:rPr>
      </w:pPr>
      <w:r w:rsidRPr="00525B19">
        <w:rPr>
          <w:sz w:val="24"/>
          <w:szCs w:val="24"/>
        </w:rPr>
        <w:t xml:space="preserve">Przypominamy </w:t>
      </w:r>
      <w:r>
        <w:rPr>
          <w:sz w:val="24"/>
          <w:szCs w:val="24"/>
        </w:rPr>
        <w:t>jednocześnie</w:t>
      </w:r>
      <w:r w:rsidRPr="00525B19">
        <w:rPr>
          <w:sz w:val="24"/>
          <w:szCs w:val="24"/>
        </w:rPr>
        <w:t>, że czas na wypełnienie trze</w:t>
      </w:r>
      <w:r>
        <w:rPr>
          <w:sz w:val="24"/>
          <w:szCs w:val="24"/>
        </w:rPr>
        <w:t>ciego</w:t>
      </w:r>
      <w:r w:rsidRPr="00292B1D">
        <w:rPr>
          <w:sz w:val="24"/>
          <w:szCs w:val="24"/>
        </w:rPr>
        <w:t xml:space="preserve"> </w:t>
      </w:r>
      <w:r w:rsidR="0048216E">
        <w:rPr>
          <w:sz w:val="24"/>
          <w:szCs w:val="24"/>
        </w:rPr>
        <w:t xml:space="preserve">przykazania kościelnego </w:t>
      </w:r>
      <w:r w:rsidRPr="00C5388D">
        <w:rPr>
          <w:sz w:val="24"/>
          <w:szCs w:val="24"/>
        </w:rPr>
        <w:t>(</w:t>
      </w:r>
      <w:r>
        <w:rPr>
          <w:sz w:val="24"/>
          <w:szCs w:val="24"/>
        </w:rPr>
        <w:t>„</w:t>
      </w:r>
      <w:r w:rsidRPr="00C5388D">
        <w:rPr>
          <w:sz w:val="24"/>
          <w:szCs w:val="24"/>
        </w:rPr>
        <w:t>Przynajmniej raz w roku w okresie wielkanocnym, przyjąć Komunię Świętą”)</w:t>
      </w:r>
      <w:r>
        <w:rPr>
          <w:sz w:val="24"/>
          <w:szCs w:val="24"/>
        </w:rPr>
        <w:t xml:space="preserve"> trwa aż do uroczystości</w:t>
      </w:r>
      <w:r w:rsidRPr="00525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Najświętszej </w:t>
      </w:r>
      <w:r w:rsidRPr="00525B19">
        <w:rPr>
          <w:sz w:val="24"/>
          <w:szCs w:val="24"/>
        </w:rPr>
        <w:t>Trój</w:t>
      </w:r>
      <w:r>
        <w:rPr>
          <w:sz w:val="24"/>
          <w:szCs w:val="24"/>
        </w:rPr>
        <w:t>cy</w:t>
      </w:r>
      <w:r w:rsidRPr="00525B19">
        <w:rPr>
          <w:sz w:val="24"/>
          <w:szCs w:val="24"/>
        </w:rPr>
        <w:t>, która w tym roku przypada 7 czerwca.</w:t>
      </w:r>
      <w:r>
        <w:rPr>
          <w:sz w:val="24"/>
          <w:szCs w:val="24"/>
        </w:rPr>
        <w:t xml:space="preserve"> </w:t>
      </w:r>
      <w:r w:rsidR="0048216E">
        <w:rPr>
          <w:sz w:val="24"/>
          <w:szCs w:val="24"/>
        </w:rPr>
        <w:t>Aby przyjąć Kom</w:t>
      </w:r>
      <w:r w:rsidR="0048216E">
        <w:rPr>
          <w:sz w:val="24"/>
          <w:szCs w:val="24"/>
        </w:rPr>
        <w:t>u</w:t>
      </w:r>
      <w:r w:rsidR="0048216E">
        <w:rPr>
          <w:sz w:val="24"/>
          <w:szCs w:val="24"/>
        </w:rPr>
        <w:t>nię Świętą konieczny jest stan łaski uświęcającej, który człowiek osiąga przez sakramentalną spowiedź lub doskonały akt żalu za grzechy.</w:t>
      </w:r>
    </w:p>
    <w:p w:rsidR="00D31C9A" w:rsidRDefault="00D31C9A" w:rsidP="00D31C9A">
      <w:pPr>
        <w:jc w:val="both"/>
        <w:rPr>
          <w:sz w:val="24"/>
          <w:szCs w:val="24"/>
        </w:rPr>
      </w:pPr>
    </w:p>
    <w:p w:rsidR="00D31C9A" w:rsidRPr="00D31C9A" w:rsidRDefault="00D31C9A" w:rsidP="003D117D">
      <w:pPr>
        <w:jc w:val="both"/>
        <w:rPr>
          <w:b/>
          <w:sz w:val="24"/>
          <w:szCs w:val="24"/>
        </w:rPr>
      </w:pPr>
      <w:r w:rsidRPr="00D31C9A">
        <w:rPr>
          <w:b/>
          <w:sz w:val="24"/>
          <w:szCs w:val="24"/>
        </w:rPr>
        <w:t>Pamiętaj:</w:t>
      </w:r>
      <w:r w:rsidR="00643163">
        <w:rPr>
          <w:b/>
          <w:sz w:val="24"/>
          <w:szCs w:val="24"/>
        </w:rPr>
        <w:t xml:space="preserve"> </w:t>
      </w:r>
    </w:p>
    <w:p w:rsidR="00D31C9A" w:rsidRDefault="00D31C9A" w:rsidP="003D117D">
      <w:pPr>
        <w:jc w:val="both"/>
        <w:rPr>
          <w:sz w:val="24"/>
          <w:szCs w:val="24"/>
        </w:rPr>
      </w:pPr>
    </w:p>
    <w:p w:rsidR="00D31C9A" w:rsidRDefault="00D31C9A" w:rsidP="00D31C9A">
      <w:pPr>
        <w:jc w:val="both"/>
        <w:rPr>
          <w:sz w:val="24"/>
          <w:szCs w:val="24"/>
        </w:rPr>
      </w:pPr>
      <w:r>
        <w:rPr>
          <w:sz w:val="24"/>
          <w:szCs w:val="24"/>
        </w:rPr>
        <w:t>Warunki żalu doskonałego:</w:t>
      </w:r>
    </w:p>
    <w:p w:rsidR="00D31C9A" w:rsidRDefault="00D31C9A" w:rsidP="00D31C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Zachodzi niemożność skorzystania z indywidualnej spowiedzi</w:t>
      </w:r>
    </w:p>
    <w:p w:rsidR="00D31C9A" w:rsidRDefault="00D31C9A" w:rsidP="00D31C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Zrobienie szczegółowego rachunku sumienia</w:t>
      </w:r>
    </w:p>
    <w:p w:rsidR="00D31C9A" w:rsidRDefault="00D31C9A" w:rsidP="00D31C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Uznanie przed Bogiem swojej winy za popełnione grzechy </w:t>
      </w:r>
    </w:p>
    <w:p w:rsidR="00D31C9A" w:rsidRDefault="00D31C9A" w:rsidP="00D31C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Wyrażenie szczerego żalu za wszystkie grzechy, ciężkie i lekkie</w:t>
      </w:r>
    </w:p>
    <w:p w:rsidR="00D31C9A" w:rsidRDefault="00D31C9A" w:rsidP="00D31C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Wyrażenie mocnego postanowienia przystąpienia do spowiedzi sakramentalnej</w:t>
      </w:r>
    </w:p>
    <w:p w:rsidR="00D31C9A" w:rsidRDefault="00D31C9A" w:rsidP="00D31C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Spełnienie aktu pobożności lub miłości bliźniego jako formy zadośćuczynienia</w:t>
      </w:r>
    </w:p>
    <w:p w:rsidR="00D31C9A" w:rsidRDefault="00D31C9A" w:rsidP="00D31C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Przystąpienie w najbliższym możliwym terminie do spowiedzi sakramentalnej </w:t>
      </w:r>
    </w:p>
    <w:p w:rsidR="00237C0B" w:rsidRDefault="00237C0B" w:rsidP="00237C0B">
      <w:pPr>
        <w:jc w:val="both"/>
        <w:rPr>
          <w:sz w:val="24"/>
          <w:szCs w:val="24"/>
        </w:rPr>
      </w:pPr>
    </w:p>
    <w:p w:rsidR="00237C0B" w:rsidRPr="00237C0B" w:rsidRDefault="00237C0B" w:rsidP="00237C0B">
      <w:pPr>
        <w:jc w:val="right"/>
        <w:rPr>
          <w:sz w:val="24"/>
          <w:szCs w:val="24"/>
        </w:rPr>
      </w:pPr>
      <w:r>
        <w:rPr>
          <w:sz w:val="24"/>
          <w:szCs w:val="24"/>
        </w:rPr>
        <w:t>Ks. dr hab. Krzysztof Gryz</w:t>
      </w:r>
    </w:p>
    <w:p w:rsidR="00D31C9A" w:rsidRPr="003D117D" w:rsidRDefault="00D31C9A" w:rsidP="003D117D">
      <w:pPr>
        <w:jc w:val="both"/>
        <w:rPr>
          <w:sz w:val="24"/>
          <w:szCs w:val="24"/>
        </w:rPr>
      </w:pPr>
    </w:p>
    <w:sectPr w:rsidR="00D31C9A" w:rsidRPr="003D11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B1" w:rsidRDefault="001332B1" w:rsidP="005363A9">
      <w:r>
        <w:separator/>
      </w:r>
    </w:p>
  </w:endnote>
  <w:endnote w:type="continuationSeparator" w:id="0">
    <w:p w:rsidR="001332B1" w:rsidRDefault="001332B1" w:rsidP="0053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958180"/>
      <w:docPartObj>
        <w:docPartGallery w:val="Page Numbers (Bottom of Page)"/>
        <w:docPartUnique/>
      </w:docPartObj>
    </w:sdtPr>
    <w:sdtEndPr/>
    <w:sdtContent>
      <w:p w:rsidR="00F4239D" w:rsidRDefault="00F423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0B">
          <w:rPr>
            <w:noProof/>
          </w:rPr>
          <w:t>2</w:t>
        </w:r>
        <w:r>
          <w:fldChar w:fldCharType="end"/>
        </w:r>
      </w:p>
    </w:sdtContent>
  </w:sdt>
  <w:p w:rsidR="00F4239D" w:rsidRDefault="00F42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B1" w:rsidRDefault="001332B1" w:rsidP="005363A9">
      <w:r>
        <w:separator/>
      </w:r>
    </w:p>
  </w:footnote>
  <w:footnote w:type="continuationSeparator" w:id="0">
    <w:p w:rsidR="001332B1" w:rsidRDefault="001332B1" w:rsidP="005363A9">
      <w:r>
        <w:continuationSeparator/>
      </w:r>
    </w:p>
  </w:footnote>
  <w:footnote w:id="1">
    <w:p w:rsidR="005363A9" w:rsidRDefault="005363A9" w:rsidP="00B521E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506B5">
        <w:t>Por.</w:t>
      </w:r>
      <w:r>
        <w:t xml:space="preserve"> </w:t>
      </w:r>
      <w:proofErr w:type="spellStart"/>
      <w:r w:rsidRPr="00502331">
        <w:rPr>
          <w:i/>
        </w:rPr>
        <w:t>Doctrina</w:t>
      </w:r>
      <w:proofErr w:type="spellEnd"/>
      <w:r w:rsidRPr="00502331">
        <w:rPr>
          <w:i/>
        </w:rPr>
        <w:t xml:space="preserve"> de </w:t>
      </w:r>
      <w:proofErr w:type="spellStart"/>
      <w:r w:rsidRPr="00502331">
        <w:rPr>
          <w:i/>
        </w:rPr>
        <w:t>sacramento</w:t>
      </w:r>
      <w:proofErr w:type="spellEnd"/>
      <w:r w:rsidRPr="00502331">
        <w:rPr>
          <w:i/>
        </w:rPr>
        <w:t xml:space="preserve"> </w:t>
      </w:r>
      <w:proofErr w:type="spellStart"/>
      <w:r w:rsidRPr="00502331">
        <w:rPr>
          <w:i/>
        </w:rPr>
        <w:t>poenitentiale</w:t>
      </w:r>
      <w:proofErr w:type="spellEnd"/>
      <w:r>
        <w:t>, [w:]</w:t>
      </w:r>
      <w:r w:rsidRPr="00D506B5">
        <w:t xml:space="preserve"> </w:t>
      </w:r>
      <w:r w:rsidRPr="00D506B5">
        <w:rPr>
          <w:i/>
        </w:rPr>
        <w:t>Dokumenty Soborów Powszechnych</w:t>
      </w:r>
      <w:r w:rsidRPr="00D506B5">
        <w:t xml:space="preserve">, red. </w:t>
      </w:r>
      <w:r w:rsidRPr="00D506B5">
        <w:rPr>
          <w:lang w:val="es-ES_tradnl"/>
        </w:rPr>
        <w:t>A. Baron, H. Pietr</w:t>
      </w:r>
      <w:r>
        <w:rPr>
          <w:lang w:val="es-ES_tradnl"/>
        </w:rPr>
        <w:t>as, t. 4, Kraków 2005, s. 483–50</w:t>
      </w:r>
      <w:r w:rsidRPr="00D506B5">
        <w:rPr>
          <w:lang w:val="es-ES_tradnl"/>
        </w:rPr>
        <w:t>1</w:t>
      </w:r>
      <w:r>
        <w:rPr>
          <w:lang w:val="es-ES_tradn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115D"/>
    <w:multiLevelType w:val="hybridMultilevel"/>
    <w:tmpl w:val="E800DEBC"/>
    <w:lvl w:ilvl="0" w:tplc="2080125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7D"/>
    <w:rsid w:val="00044EAE"/>
    <w:rsid w:val="000F1E24"/>
    <w:rsid w:val="001332B1"/>
    <w:rsid w:val="00237C0B"/>
    <w:rsid w:val="002D25DC"/>
    <w:rsid w:val="00332981"/>
    <w:rsid w:val="00365EE3"/>
    <w:rsid w:val="003B46C8"/>
    <w:rsid w:val="003D117D"/>
    <w:rsid w:val="0048216E"/>
    <w:rsid w:val="005363A9"/>
    <w:rsid w:val="00553EE0"/>
    <w:rsid w:val="00565C07"/>
    <w:rsid w:val="005D3032"/>
    <w:rsid w:val="005E2310"/>
    <w:rsid w:val="00643163"/>
    <w:rsid w:val="00656EDD"/>
    <w:rsid w:val="00717870"/>
    <w:rsid w:val="00753098"/>
    <w:rsid w:val="00B521E2"/>
    <w:rsid w:val="00B60134"/>
    <w:rsid w:val="00B70C98"/>
    <w:rsid w:val="00BF23D1"/>
    <w:rsid w:val="00C44CF2"/>
    <w:rsid w:val="00C91CD3"/>
    <w:rsid w:val="00C9579C"/>
    <w:rsid w:val="00D31C9A"/>
    <w:rsid w:val="00E4364B"/>
    <w:rsid w:val="00E571BA"/>
    <w:rsid w:val="00E62E03"/>
    <w:rsid w:val="00F4239D"/>
    <w:rsid w:val="00F90267"/>
    <w:rsid w:val="00F9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3A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3A9"/>
  </w:style>
  <w:style w:type="character" w:styleId="Odwoanieprzypisudolnego">
    <w:name w:val="footnote reference"/>
    <w:basedOn w:val="Domylnaczcionkaakapitu"/>
    <w:uiPriority w:val="99"/>
    <w:semiHidden/>
    <w:unhideWhenUsed/>
    <w:rsid w:val="005363A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53EE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1C9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31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2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39D"/>
  </w:style>
  <w:style w:type="paragraph" w:styleId="Stopka">
    <w:name w:val="footer"/>
    <w:basedOn w:val="Normalny"/>
    <w:link w:val="StopkaZnak"/>
    <w:uiPriority w:val="99"/>
    <w:unhideWhenUsed/>
    <w:rsid w:val="00F42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39D"/>
  </w:style>
  <w:style w:type="paragraph" w:styleId="Tekstdymka">
    <w:name w:val="Balloon Text"/>
    <w:basedOn w:val="Normalny"/>
    <w:link w:val="TekstdymkaZnak"/>
    <w:uiPriority w:val="99"/>
    <w:semiHidden/>
    <w:unhideWhenUsed/>
    <w:rsid w:val="00656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3A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3A9"/>
  </w:style>
  <w:style w:type="character" w:styleId="Odwoanieprzypisudolnego">
    <w:name w:val="footnote reference"/>
    <w:basedOn w:val="Domylnaczcionkaakapitu"/>
    <w:uiPriority w:val="99"/>
    <w:semiHidden/>
    <w:unhideWhenUsed/>
    <w:rsid w:val="005363A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53EE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1C9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31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2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39D"/>
  </w:style>
  <w:style w:type="paragraph" w:styleId="Stopka">
    <w:name w:val="footer"/>
    <w:basedOn w:val="Normalny"/>
    <w:link w:val="StopkaZnak"/>
    <w:uiPriority w:val="99"/>
    <w:unhideWhenUsed/>
    <w:rsid w:val="00F42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39D"/>
  </w:style>
  <w:style w:type="paragraph" w:styleId="Tekstdymka">
    <w:name w:val="Balloon Text"/>
    <w:basedOn w:val="Normalny"/>
    <w:link w:val="TekstdymkaZnak"/>
    <w:uiPriority w:val="99"/>
    <w:semiHidden/>
    <w:unhideWhenUsed/>
    <w:rsid w:val="00656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CCDC-B2FB-4026-8766-1799EF16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ks. Stanisław</cp:lastModifiedBy>
  <cp:revision>3</cp:revision>
  <cp:lastPrinted>2020-03-31T10:29:00Z</cp:lastPrinted>
  <dcterms:created xsi:type="dcterms:W3CDTF">2020-03-31T14:33:00Z</dcterms:created>
  <dcterms:modified xsi:type="dcterms:W3CDTF">2020-03-31T14:34:00Z</dcterms:modified>
</cp:coreProperties>
</file>